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D1CE7" w14:textId="77777777" w:rsidR="007B620B" w:rsidRDefault="002A43C7">
      <w:pPr>
        <w:spacing w:after="363" w:line="259" w:lineRule="auto"/>
        <w:ind w:left="370" w:right="0" w:firstLine="0"/>
        <w:jc w:val="left"/>
      </w:pPr>
      <w:r>
        <w:rPr>
          <w:b/>
          <w:sz w:val="28"/>
        </w:rPr>
        <w:t xml:space="preserve">MEMORIAL DESCRITIVO E ESPECIFICAÇÕES TÉCNICAS </w:t>
      </w:r>
    </w:p>
    <w:p w14:paraId="3C06DEEA" w14:textId="373CD4AA" w:rsidR="007B620B" w:rsidRDefault="002A43C7" w:rsidP="002A2954">
      <w:pPr>
        <w:spacing w:after="231" w:line="259" w:lineRule="auto"/>
        <w:ind w:left="-5" w:right="0" w:hanging="10"/>
        <w:jc w:val="left"/>
      </w:pPr>
      <w:r>
        <w:rPr>
          <w:b/>
        </w:rPr>
        <w:t xml:space="preserve">OBRA: REFORMA </w:t>
      </w:r>
      <w:r w:rsidR="002A2954">
        <w:rPr>
          <w:b/>
        </w:rPr>
        <w:t>DA MINI ARENA ESPORTIVA DE FUTEBOL SOCIETY.</w:t>
      </w:r>
    </w:p>
    <w:p w14:paraId="6EA29BA2" w14:textId="77777777" w:rsidR="007B620B" w:rsidRDefault="002A43C7">
      <w:pPr>
        <w:pStyle w:val="Ttulo1"/>
      </w:pPr>
      <w:r>
        <w:t>APRESENTAÇÕES</w:t>
      </w:r>
      <w:r>
        <w:rPr>
          <w:u w:val="none"/>
        </w:rPr>
        <w:t xml:space="preserve"> </w:t>
      </w:r>
    </w:p>
    <w:p w14:paraId="6F3993E1" w14:textId="77777777" w:rsidR="007B620B" w:rsidRDefault="002A43C7">
      <w:pPr>
        <w:ind w:left="-15" w:right="48"/>
      </w:pPr>
      <w:r>
        <w:t xml:space="preserve">A fiscalização poderá exigir do contratado a substituição de qualquer destes funcionários se for verificado falhas que comprometam a estabilidade e qualidade do empreendimento, ou por conduta imprópria a função. </w:t>
      </w:r>
    </w:p>
    <w:p w14:paraId="0EEB0CA9" w14:textId="77777777" w:rsidR="007B620B" w:rsidRDefault="002A43C7">
      <w:pPr>
        <w:ind w:left="-15" w:right="48" w:firstLine="0"/>
      </w:pPr>
      <w:r>
        <w:t xml:space="preserve">Somente terão início às obras após a emissão da Ordem de Serviço para a referida obra. </w:t>
      </w:r>
    </w:p>
    <w:p w14:paraId="6A5174DA" w14:textId="77777777" w:rsidR="007B620B" w:rsidRDefault="002A43C7">
      <w:pPr>
        <w:ind w:left="-15" w:right="48"/>
      </w:pPr>
      <w:r>
        <w:t xml:space="preserve">Todas as solicitações e comunicações entre o construtor e a fiscalização deverão ser transmitidas por escrito. Cabe a fiscalização o direito de ordenar a suspensão das obras e serviços sem prejuízo das penalidades a que ficar sujeito o construtor, no caso de não atendidas nos prazos estabelecidos, qualquer reclamação sobre defeito ao serviço executado ou material posto na obra. </w:t>
      </w:r>
    </w:p>
    <w:p w14:paraId="51FCB7A5" w14:textId="77777777" w:rsidR="007B620B" w:rsidRDefault="002A43C7">
      <w:pPr>
        <w:ind w:left="-15" w:right="48"/>
      </w:pPr>
      <w:r>
        <w:t xml:space="preserve">O construtor não poderá subempreitar as obras e serviços contratados no todo ou em parte sem autorização por escrito do contratante. </w:t>
      </w:r>
    </w:p>
    <w:p w14:paraId="671E16B9" w14:textId="77777777" w:rsidR="007B620B" w:rsidRDefault="002A43C7">
      <w:pPr>
        <w:ind w:left="-15" w:right="48" w:firstLine="0"/>
      </w:pPr>
      <w:r>
        <w:t xml:space="preserve">A boa qualidade e perfeita eficiência dos materiais, trabalhos e instalações a cargo do construtor serão como condição prévia e indispensável ao recebimento dos serviços submetidos a verificações, ensaios e provas para tal fim aconselhável. </w:t>
      </w:r>
    </w:p>
    <w:p w14:paraId="085A92A0" w14:textId="77777777" w:rsidR="007B620B" w:rsidRDefault="002A43C7">
      <w:pPr>
        <w:spacing w:after="233"/>
        <w:ind w:left="-15" w:right="48"/>
      </w:pPr>
      <w:r>
        <w:t xml:space="preserve">Quanto à segurança do trabalho deverão ser atendidas as recomendações da Norma Regulamentadora NR- 18. Serão de uso obrigatório os seguintes equipamentos, obedecido o disposto na NR-18, Capacetes de Segurança, protetores faciais, óculos de segurança contra impactos, radiações ou respingos, luvas e mangas, botas de borracha, calçados de couro, cintos de segurança, protetores auriculares, respiradores contra poeira e avental de raspa.  </w:t>
      </w:r>
    </w:p>
    <w:p w14:paraId="15B7A851" w14:textId="77777777" w:rsidR="007B620B" w:rsidRDefault="002A43C7">
      <w:pPr>
        <w:pStyle w:val="Ttulo2"/>
        <w:spacing w:after="171"/>
        <w:ind w:left="-5"/>
      </w:pPr>
      <w:r>
        <w:t xml:space="preserve">1. SERVIÇOS INICIAIS </w:t>
      </w:r>
    </w:p>
    <w:p w14:paraId="41C0FB00" w14:textId="10BADB9A" w:rsidR="007B620B" w:rsidRDefault="002A43C7">
      <w:pPr>
        <w:ind w:left="-15" w:right="48"/>
      </w:pPr>
      <w:r>
        <w:t xml:space="preserve">Para início dos serviços a contratada deverá apresentar à fiscalização o recolhimento da Anotação de Responsabilidade Técnica (ART) da respectiva obra.  </w:t>
      </w:r>
    </w:p>
    <w:p w14:paraId="6B875538" w14:textId="77777777" w:rsidR="002A2954" w:rsidRDefault="002A2954">
      <w:pPr>
        <w:ind w:left="-15" w:right="48"/>
      </w:pPr>
    </w:p>
    <w:p w14:paraId="2E448A27" w14:textId="01F77D6F" w:rsidR="007B620B" w:rsidRDefault="002A43C7">
      <w:pPr>
        <w:pStyle w:val="Ttulo2"/>
        <w:ind w:left="-5"/>
      </w:pPr>
      <w:r>
        <w:t xml:space="preserve">2. </w:t>
      </w:r>
      <w:r w:rsidR="002A2954">
        <w:t xml:space="preserve">LIMPEZA </w:t>
      </w:r>
      <w:r>
        <w:t xml:space="preserve">E RETIRADAS </w:t>
      </w:r>
    </w:p>
    <w:p w14:paraId="1674B5AA" w14:textId="27BAF022" w:rsidR="007B620B" w:rsidRDefault="002A43C7">
      <w:pPr>
        <w:spacing w:after="111" w:line="259" w:lineRule="auto"/>
        <w:ind w:left="708" w:right="48" w:firstLine="0"/>
      </w:pPr>
      <w:r>
        <w:t xml:space="preserve">2.1 </w:t>
      </w:r>
      <w:r w:rsidR="002A2954">
        <w:t>–</w:t>
      </w:r>
      <w:r>
        <w:t xml:space="preserve"> </w:t>
      </w:r>
      <w:r w:rsidR="002A2954">
        <w:t>Retirada da grama antiga com limpeza de resíduos e agregados miúdos.</w:t>
      </w:r>
    </w:p>
    <w:p w14:paraId="1669F6C7" w14:textId="6491771C" w:rsidR="007B620B" w:rsidRDefault="002A43C7">
      <w:pPr>
        <w:ind w:left="-15" w:right="48"/>
      </w:pPr>
      <w:r>
        <w:lastRenderedPageBreak/>
        <w:t xml:space="preserve">2.2 </w:t>
      </w:r>
      <w:r w:rsidR="002A2954">
        <w:t>–</w:t>
      </w:r>
      <w:r>
        <w:t xml:space="preserve"> </w:t>
      </w:r>
      <w:r w:rsidR="002A2954">
        <w:t>Retirada de vigas dos acentos em mal estado de conservação e ou quebrados.</w:t>
      </w:r>
      <w:r>
        <w:t xml:space="preserve">  </w:t>
      </w:r>
    </w:p>
    <w:p w14:paraId="7A2CF6B9" w14:textId="48084218" w:rsidR="007B620B" w:rsidRDefault="002A43C7">
      <w:pPr>
        <w:ind w:left="-15" w:right="48"/>
      </w:pPr>
      <w:r>
        <w:t xml:space="preserve">2.3 </w:t>
      </w:r>
      <w:r w:rsidR="002A2954">
        <w:t>–</w:t>
      </w:r>
      <w:r>
        <w:t xml:space="preserve"> </w:t>
      </w:r>
      <w:r w:rsidR="002A2954">
        <w:t>Retirada dos alambrados em mal estado de conservação e ou quebrados.</w:t>
      </w:r>
    </w:p>
    <w:p w14:paraId="0EC114EF" w14:textId="7FDC685C" w:rsidR="007B620B" w:rsidRDefault="002A43C7">
      <w:pPr>
        <w:ind w:left="-15" w:right="48"/>
      </w:pPr>
      <w:r>
        <w:t xml:space="preserve"> </w:t>
      </w:r>
    </w:p>
    <w:p w14:paraId="204CD005" w14:textId="77777777" w:rsidR="007B620B" w:rsidRDefault="002A43C7">
      <w:pPr>
        <w:pStyle w:val="Ttulo2"/>
        <w:ind w:left="-5"/>
      </w:pPr>
      <w:r>
        <w:t xml:space="preserve">3. REFORMA </w:t>
      </w:r>
    </w:p>
    <w:p w14:paraId="32C64512" w14:textId="151C3FE7" w:rsidR="007B620B" w:rsidRDefault="002A43C7" w:rsidP="002A2954">
      <w:pPr>
        <w:ind w:left="-15" w:right="48"/>
      </w:pPr>
      <w:r>
        <w:t xml:space="preserve">3.1 – </w:t>
      </w:r>
      <w:r w:rsidR="002A2954">
        <w:t>Instalação da nova grama com as demarcações adequadas</w:t>
      </w:r>
      <w:r>
        <w:t xml:space="preserve">. </w:t>
      </w:r>
    </w:p>
    <w:p w14:paraId="12453049" w14:textId="40FCC7DF" w:rsidR="002A2954" w:rsidRDefault="002A43C7">
      <w:pPr>
        <w:ind w:left="-15" w:right="48"/>
      </w:pPr>
      <w:r>
        <w:t xml:space="preserve">3.2 – </w:t>
      </w:r>
      <w:r w:rsidR="002A2954">
        <w:t>Instalação dos alambrados</w:t>
      </w:r>
      <w:r w:rsidR="001C72E9">
        <w:t xml:space="preserve"> de acordo e com as mesmas especificações dos já existente</w:t>
      </w:r>
      <w:r w:rsidR="002A2954">
        <w:t>.</w:t>
      </w:r>
    </w:p>
    <w:p w14:paraId="7B5491FC" w14:textId="634A36AA" w:rsidR="007B620B" w:rsidRDefault="002A2954">
      <w:pPr>
        <w:ind w:left="-15" w:right="48"/>
      </w:pPr>
      <w:r>
        <w:t xml:space="preserve">3.3 - </w:t>
      </w:r>
      <w:r w:rsidR="001C72E9">
        <w:t>Troca das vigas dos bancos faltantes ou com defeitos.</w:t>
      </w:r>
    </w:p>
    <w:p w14:paraId="311FF51F" w14:textId="77777777" w:rsidR="001C72E9" w:rsidRDefault="001C72E9">
      <w:pPr>
        <w:ind w:left="-15" w:right="48"/>
      </w:pPr>
    </w:p>
    <w:p w14:paraId="42619918" w14:textId="7A5BA3DC" w:rsidR="001C72E9" w:rsidRDefault="001C72E9" w:rsidP="001C72E9">
      <w:pPr>
        <w:pStyle w:val="Ttulo2"/>
        <w:ind w:left="-5"/>
      </w:pPr>
      <w:r>
        <w:t xml:space="preserve">4. PINTURA </w:t>
      </w:r>
    </w:p>
    <w:p w14:paraId="28AA351F" w14:textId="631C614E" w:rsidR="001C72E9" w:rsidRDefault="001C72E9" w:rsidP="001C72E9">
      <w:r>
        <w:t>4.1 – A pintura realizada na quadra de basquete 3x3 com devidas marcações.</w:t>
      </w:r>
    </w:p>
    <w:p w14:paraId="4BDE878C" w14:textId="69D92CB9" w:rsidR="001C72E9" w:rsidRDefault="001C72E9" w:rsidP="001C72E9">
      <w:r>
        <w:t>4.2 – Pintura das vigas dos acentos que forem substituídos.</w:t>
      </w:r>
    </w:p>
    <w:p w14:paraId="4B95AE97" w14:textId="097774E5" w:rsidR="001C72E9" w:rsidRPr="001C72E9" w:rsidRDefault="001C72E9" w:rsidP="001C72E9">
      <w:r>
        <w:t xml:space="preserve">4.3 – </w:t>
      </w:r>
      <w:r w:rsidR="00FB4732">
        <w:t>Pintura</w:t>
      </w:r>
      <w:r>
        <w:t xml:space="preserve"> </w:t>
      </w:r>
      <w:r w:rsidR="00FB4732">
        <w:t>em volta do campo e da quadra de basquete com a cor escolhida pelo responsável da pasta.</w:t>
      </w:r>
    </w:p>
    <w:p w14:paraId="72BC71AB" w14:textId="77777777" w:rsidR="001C72E9" w:rsidRDefault="001C72E9">
      <w:pPr>
        <w:ind w:left="-15" w:right="48"/>
      </w:pPr>
    </w:p>
    <w:p w14:paraId="3728FEE2" w14:textId="3B93582C" w:rsidR="007B620B" w:rsidRDefault="007B620B">
      <w:pPr>
        <w:spacing w:after="105" w:line="259" w:lineRule="auto"/>
        <w:ind w:right="0" w:firstLine="0"/>
        <w:jc w:val="right"/>
      </w:pPr>
    </w:p>
    <w:p w14:paraId="3AC70582" w14:textId="77777777" w:rsidR="007B620B" w:rsidRDefault="002A43C7">
      <w:pPr>
        <w:spacing w:after="105" w:line="259" w:lineRule="auto"/>
        <w:ind w:right="0" w:firstLine="0"/>
        <w:jc w:val="right"/>
      </w:pPr>
      <w:r>
        <w:rPr>
          <w:rFonts w:ascii="Arial" w:eastAsia="Arial" w:hAnsi="Arial" w:cs="Arial"/>
        </w:rPr>
        <w:t xml:space="preserve"> </w:t>
      </w:r>
    </w:p>
    <w:p w14:paraId="002B2B2A" w14:textId="72062FBE" w:rsidR="007B620B" w:rsidRDefault="002A43C7">
      <w:pPr>
        <w:spacing w:after="0" w:line="259" w:lineRule="auto"/>
        <w:ind w:right="59" w:firstLine="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Selvíria (MS), 0</w:t>
      </w:r>
      <w:r w:rsidR="005F020B">
        <w:rPr>
          <w:rFonts w:ascii="Arial" w:eastAsia="Arial" w:hAnsi="Arial" w:cs="Arial"/>
        </w:rPr>
        <w:t>1</w:t>
      </w:r>
      <w:r>
        <w:rPr>
          <w:rFonts w:ascii="Arial" w:eastAsia="Arial" w:hAnsi="Arial" w:cs="Arial"/>
        </w:rPr>
        <w:t xml:space="preserve"> de </w:t>
      </w:r>
      <w:r w:rsidR="005F020B">
        <w:rPr>
          <w:rFonts w:ascii="Arial" w:eastAsia="Arial" w:hAnsi="Arial" w:cs="Arial"/>
        </w:rPr>
        <w:t>OUTUBRO</w:t>
      </w:r>
      <w:r>
        <w:rPr>
          <w:rFonts w:ascii="Arial" w:eastAsia="Arial" w:hAnsi="Arial" w:cs="Arial"/>
        </w:rPr>
        <w:t xml:space="preserve"> de 2025 </w:t>
      </w:r>
    </w:p>
    <w:p w14:paraId="12F1DB95" w14:textId="6381B087" w:rsidR="00FB4732" w:rsidRDefault="00FB4732">
      <w:pPr>
        <w:spacing w:after="0" w:line="259" w:lineRule="auto"/>
        <w:ind w:right="59" w:firstLine="0"/>
        <w:jc w:val="right"/>
        <w:rPr>
          <w:rFonts w:ascii="Arial" w:eastAsia="Arial" w:hAnsi="Arial" w:cs="Arial"/>
        </w:rPr>
      </w:pPr>
    </w:p>
    <w:p w14:paraId="015E1D3D" w14:textId="129459BF" w:rsidR="00FB4732" w:rsidRDefault="00FB4732">
      <w:pPr>
        <w:spacing w:after="0" w:line="259" w:lineRule="auto"/>
        <w:ind w:right="59" w:firstLine="0"/>
        <w:jc w:val="right"/>
        <w:rPr>
          <w:rFonts w:ascii="Arial" w:eastAsia="Arial" w:hAnsi="Arial" w:cs="Arial"/>
        </w:rPr>
      </w:pPr>
    </w:p>
    <w:p w14:paraId="6043AAC9" w14:textId="1EFBC16B" w:rsidR="00FB4732" w:rsidRDefault="00FB4732">
      <w:pPr>
        <w:spacing w:after="0" w:line="259" w:lineRule="auto"/>
        <w:ind w:right="59" w:firstLine="0"/>
        <w:jc w:val="right"/>
        <w:rPr>
          <w:rFonts w:ascii="Arial" w:eastAsia="Arial" w:hAnsi="Arial" w:cs="Arial"/>
        </w:rPr>
      </w:pPr>
    </w:p>
    <w:p w14:paraId="3B37E051" w14:textId="69A550F9" w:rsidR="00FB4732" w:rsidRDefault="00FB4732">
      <w:pPr>
        <w:spacing w:after="0" w:line="259" w:lineRule="auto"/>
        <w:ind w:right="59" w:firstLine="0"/>
        <w:jc w:val="right"/>
        <w:rPr>
          <w:rFonts w:ascii="Arial" w:eastAsia="Arial" w:hAnsi="Arial" w:cs="Arial"/>
        </w:rPr>
      </w:pPr>
    </w:p>
    <w:p w14:paraId="06206097" w14:textId="23262533" w:rsidR="00FB4732" w:rsidRDefault="00FB4732" w:rsidP="00FB4732">
      <w:pPr>
        <w:spacing w:after="0" w:line="259" w:lineRule="auto"/>
        <w:ind w:right="59" w:firstLine="0"/>
        <w:jc w:val="center"/>
        <w:rPr>
          <w:rFonts w:ascii="Arial" w:eastAsia="Arial" w:hAnsi="Arial" w:cs="Arial"/>
        </w:rPr>
      </w:pPr>
    </w:p>
    <w:p w14:paraId="096DCCAE" w14:textId="5451D6B2" w:rsidR="00FB4732" w:rsidRPr="006A0F5E" w:rsidRDefault="00FB4732" w:rsidP="00FB4732">
      <w:pPr>
        <w:spacing w:after="0" w:line="259" w:lineRule="auto"/>
        <w:ind w:right="59" w:firstLine="0"/>
        <w:jc w:val="center"/>
        <w:rPr>
          <w:rFonts w:eastAsia="Arial" w:cs="Arial"/>
        </w:rPr>
      </w:pPr>
    </w:p>
    <w:p w14:paraId="32F9F518" w14:textId="77777777" w:rsidR="00D32FA3" w:rsidRPr="006A0F5E" w:rsidRDefault="00D32FA3" w:rsidP="00D32FA3">
      <w:pPr>
        <w:pStyle w:val="Standard"/>
        <w:jc w:val="center"/>
        <w:rPr>
          <w:rFonts w:ascii="Verdana" w:hAnsi="Verdana" w:cs="Times New Roman"/>
          <w:b/>
          <w:bCs/>
          <w:sz w:val="22"/>
          <w:szCs w:val="22"/>
        </w:rPr>
      </w:pPr>
      <w:r w:rsidRPr="006A0F5E">
        <w:rPr>
          <w:rFonts w:ascii="Verdana" w:hAnsi="Verdana" w:cs="Times New Roman"/>
          <w:b/>
          <w:bCs/>
          <w:sz w:val="22"/>
          <w:szCs w:val="22"/>
        </w:rPr>
        <w:t>_________________________________</w:t>
      </w:r>
    </w:p>
    <w:p w14:paraId="3A3C5D61" w14:textId="77777777" w:rsidR="00D32FA3" w:rsidRPr="006A0F5E" w:rsidRDefault="00D32FA3" w:rsidP="00D32FA3">
      <w:pPr>
        <w:pStyle w:val="Standard"/>
        <w:jc w:val="center"/>
        <w:rPr>
          <w:rFonts w:ascii="Verdana" w:hAnsi="Verdana" w:cs="Times New Roman"/>
          <w:b/>
          <w:bCs/>
          <w:sz w:val="22"/>
          <w:szCs w:val="22"/>
        </w:rPr>
      </w:pPr>
      <w:r w:rsidRPr="006A0F5E">
        <w:rPr>
          <w:rFonts w:ascii="Verdana" w:hAnsi="Verdana" w:cs="Times New Roman"/>
          <w:b/>
          <w:bCs/>
          <w:sz w:val="22"/>
          <w:szCs w:val="22"/>
        </w:rPr>
        <w:t>José Eduardo Alves</w:t>
      </w:r>
    </w:p>
    <w:p w14:paraId="38D72CE7" w14:textId="77777777" w:rsidR="00D32FA3" w:rsidRPr="006A0F5E" w:rsidRDefault="00D32FA3" w:rsidP="00D32FA3">
      <w:pPr>
        <w:pStyle w:val="Standard"/>
        <w:jc w:val="center"/>
        <w:rPr>
          <w:rFonts w:ascii="Verdana" w:hAnsi="Verdana" w:cs="Times New Roman"/>
          <w:b/>
          <w:bCs/>
          <w:sz w:val="22"/>
          <w:szCs w:val="22"/>
        </w:rPr>
      </w:pPr>
      <w:r w:rsidRPr="006A0F5E">
        <w:rPr>
          <w:rFonts w:ascii="Verdana" w:hAnsi="Verdana" w:cs="Times New Roman"/>
          <w:b/>
          <w:bCs/>
          <w:sz w:val="22"/>
          <w:szCs w:val="22"/>
        </w:rPr>
        <w:t>Secretário Municipal de Obras e Infraestrutura</w:t>
      </w:r>
    </w:p>
    <w:p w14:paraId="421AB335" w14:textId="77777777" w:rsidR="00FB4732" w:rsidRDefault="00FB4732" w:rsidP="00FB4732">
      <w:pPr>
        <w:spacing w:after="0" w:line="259" w:lineRule="auto"/>
        <w:ind w:right="59" w:firstLine="0"/>
        <w:jc w:val="center"/>
        <w:rPr>
          <w:rFonts w:ascii="Arial" w:eastAsia="Arial" w:hAnsi="Arial" w:cs="Arial"/>
        </w:rPr>
      </w:pPr>
    </w:p>
    <w:p w14:paraId="7C3E0897" w14:textId="72DC9558" w:rsidR="00FB4732" w:rsidRDefault="00FB4732" w:rsidP="00FB4732">
      <w:pPr>
        <w:spacing w:after="0" w:line="259" w:lineRule="auto"/>
        <w:ind w:right="59" w:firstLine="0"/>
        <w:jc w:val="center"/>
        <w:rPr>
          <w:rFonts w:ascii="Arial" w:eastAsia="Arial" w:hAnsi="Arial" w:cs="Arial"/>
        </w:rPr>
      </w:pPr>
    </w:p>
    <w:p w14:paraId="135A40FD" w14:textId="087BF2AB" w:rsidR="00FB4732" w:rsidRDefault="00FB4732" w:rsidP="00FB4732">
      <w:pPr>
        <w:spacing w:after="0" w:line="259" w:lineRule="auto"/>
        <w:ind w:right="59" w:firstLine="0"/>
        <w:jc w:val="center"/>
        <w:rPr>
          <w:rFonts w:ascii="Arial" w:eastAsia="Arial" w:hAnsi="Arial" w:cs="Arial"/>
        </w:rPr>
      </w:pPr>
    </w:p>
    <w:p w14:paraId="16194BE9" w14:textId="6381EF8D" w:rsidR="00FB4732" w:rsidRDefault="00FB4732" w:rsidP="00FB4732">
      <w:pPr>
        <w:spacing w:after="0" w:line="259" w:lineRule="auto"/>
        <w:ind w:right="59" w:firstLine="0"/>
        <w:jc w:val="center"/>
        <w:rPr>
          <w:rFonts w:ascii="Arial" w:eastAsia="Arial" w:hAnsi="Arial" w:cs="Arial"/>
        </w:rPr>
      </w:pPr>
    </w:p>
    <w:p w14:paraId="0ACFE01F" w14:textId="0C6CC909" w:rsidR="00FB4732" w:rsidRDefault="00FB4732" w:rsidP="00FB4732">
      <w:pPr>
        <w:spacing w:after="0" w:line="259" w:lineRule="auto"/>
        <w:ind w:right="59" w:firstLine="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</w:t>
      </w:r>
    </w:p>
    <w:p w14:paraId="1C58D717" w14:textId="4F656376" w:rsidR="00FB4732" w:rsidRDefault="00FB4732" w:rsidP="00FB4732">
      <w:pPr>
        <w:spacing w:after="0" w:line="259" w:lineRule="auto"/>
        <w:ind w:right="59" w:firstLine="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Responsável técnico</w:t>
      </w:r>
    </w:p>
    <w:p w14:paraId="7FA57AFB" w14:textId="5BCC2C17" w:rsidR="00FB4732" w:rsidRPr="00FB4732" w:rsidRDefault="00FB4732" w:rsidP="00FB4732">
      <w:pPr>
        <w:spacing w:after="0" w:line="259" w:lineRule="auto"/>
        <w:ind w:right="59" w:firstLine="0"/>
        <w:jc w:val="center"/>
        <w:rPr>
          <w:rFonts w:ascii="Arial" w:eastAsia="Arial" w:hAnsi="Arial" w:cs="Arial"/>
          <w:b/>
          <w:bCs/>
        </w:rPr>
      </w:pPr>
      <w:r w:rsidRPr="00FB4732">
        <w:rPr>
          <w:rFonts w:ascii="Arial" w:eastAsia="Arial" w:hAnsi="Arial" w:cs="Arial"/>
          <w:b/>
          <w:bCs/>
        </w:rPr>
        <w:t xml:space="preserve">JOSÉ MAURICIO GUITTI TONZAR </w:t>
      </w:r>
    </w:p>
    <w:p w14:paraId="42C456BB" w14:textId="6CDFD3AD" w:rsidR="00FB4732" w:rsidRPr="00FB4732" w:rsidRDefault="00FB4732" w:rsidP="00FB4732">
      <w:pPr>
        <w:spacing w:after="0" w:line="259" w:lineRule="auto"/>
        <w:ind w:right="59" w:firstLine="0"/>
        <w:jc w:val="center"/>
        <w:rPr>
          <w:b/>
          <w:bCs/>
        </w:rPr>
      </w:pPr>
      <w:r w:rsidRPr="00FB4732">
        <w:rPr>
          <w:rFonts w:ascii="Arial" w:eastAsia="Arial" w:hAnsi="Arial" w:cs="Arial"/>
          <w:b/>
          <w:bCs/>
        </w:rPr>
        <w:t>CREA 5060760080-SP/VISTO 10173-MS</w:t>
      </w:r>
    </w:p>
    <w:sectPr w:rsidR="00FB4732" w:rsidRPr="00FB4732">
      <w:headerReference w:type="even" r:id="rId6"/>
      <w:headerReference w:type="default" r:id="rId7"/>
      <w:headerReference w:type="first" r:id="rId8"/>
      <w:pgSz w:w="11906" w:h="16841"/>
      <w:pgMar w:top="2604" w:right="1069" w:bottom="1086" w:left="1419" w:header="70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AECBF" w14:textId="77777777" w:rsidR="00032955" w:rsidRDefault="00032955">
      <w:pPr>
        <w:spacing w:after="0" w:line="240" w:lineRule="auto"/>
      </w:pPr>
      <w:r>
        <w:separator/>
      </w:r>
    </w:p>
  </w:endnote>
  <w:endnote w:type="continuationSeparator" w:id="0">
    <w:p w14:paraId="68D84848" w14:textId="77777777" w:rsidR="00032955" w:rsidRDefault="00032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43529" w14:textId="77777777" w:rsidR="00032955" w:rsidRDefault="00032955">
      <w:pPr>
        <w:spacing w:after="0" w:line="240" w:lineRule="auto"/>
      </w:pPr>
      <w:r>
        <w:separator/>
      </w:r>
    </w:p>
  </w:footnote>
  <w:footnote w:type="continuationSeparator" w:id="0">
    <w:p w14:paraId="1AC6AC35" w14:textId="77777777" w:rsidR="00032955" w:rsidRDefault="00032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BD1A5" w14:textId="77777777" w:rsidR="007B620B" w:rsidRDefault="002A43C7">
    <w:pPr>
      <w:spacing w:after="0" w:line="259" w:lineRule="auto"/>
      <w:ind w:left="-1" w:right="-3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0FE6726" wp14:editId="6AC81849">
          <wp:simplePos x="0" y="0"/>
          <wp:positionH relativeFrom="page">
            <wp:posOffset>900430</wp:posOffset>
          </wp:positionH>
          <wp:positionV relativeFrom="page">
            <wp:posOffset>450215</wp:posOffset>
          </wp:positionV>
          <wp:extent cx="5938393" cy="704215"/>
          <wp:effectExtent l="0" t="0" r="0" b="0"/>
          <wp:wrapSquare wrapText="bothSides"/>
          <wp:docPr id="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8393" cy="704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20B37" w14:textId="77777777" w:rsidR="007B620B" w:rsidRDefault="002A43C7">
    <w:pPr>
      <w:spacing w:after="0" w:line="259" w:lineRule="auto"/>
      <w:ind w:left="-1" w:right="-3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19588F8C" wp14:editId="7587BE68">
          <wp:simplePos x="0" y="0"/>
          <wp:positionH relativeFrom="page">
            <wp:posOffset>900430</wp:posOffset>
          </wp:positionH>
          <wp:positionV relativeFrom="page">
            <wp:posOffset>450215</wp:posOffset>
          </wp:positionV>
          <wp:extent cx="5938393" cy="704215"/>
          <wp:effectExtent l="0" t="0" r="0" b="0"/>
          <wp:wrapSquare wrapText="bothSides"/>
          <wp:docPr id="1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8393" cy="704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AE275" w14:textId="77777777" w:rsidR="007B620B" w:rsidRDefault="002A43C7">
    <w:pPr>
      <w:spacing w:after="0" w:line="259" w:lineRule="auto"/>
      <w:ind w:left="-1" w:right="-3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3A07FBC" wp14:editId="6F51351F">
          <wp:simplePos x="0" y="0"/>
          <wp:positionH relativeFrom="page">
            <wp:posOffset>900430</wp:posOffset>
          </wp:positionH>
          <wp:positionV relativeFrom="page">
            <wp:posOffset>450215</wp:posOffset>
          </wp:positionV>
          <wp:extent cx="5938393" cy="704215"/>
          <wp:effectExtent l="0" t="0" r="0" b="0"/>
          <wp:wrapSquare wrapText="bothSides"/>
          <wp:docPr id="2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8393" cy="704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20B"/>
    <w:rsid w:val="00032955"/>
    <w:rsid w:val="001C72E9"/>
    <w:rsid w:val="002A2954"/>
    <w:rsid w:val="002A43C7"/>
    <w:rsid w:val="005F020B"/>
    <w:rsid w:val="006A0F5E"/>
    <w:rsid w:val="007B620B"/>
    <w:rsid w:val="00A80549"/>
    <w:rsid w:val="00D32FA3"/>
    <w:rsid w:val="00F113AD"/>
    <w:rsid w:val="00FB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EBECE"/>
  <w15:docId w15:val="{6709633B-E1A2-4531-A358-B41EC423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366" w:lineRule="auto"/>
      <w:ind w:right="62" w:firstLine="698"/>
      <w:jc w:val="both"/>
    </w:pPr>
    <w:rPr>
      <w:rFonts w:ascii="Verdana" w:eastAsia="Verdana" w:hAnsi="Verdana" w:cs="Verdana"/>
      <w:color w:val="00000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363"/>
      <w:outlineLvl w:val="0"/>
    </w:pPr>
    <w:rPr>
      <w:rFonts w:ascii="Verdana" w:eastAsia="Verdana" w:hAnsi="Verdana" w:cs="Verdana"/>
      <w:b/>
      <w:i/>
      <w:color w:val="000000"/>
      <w:u w:val="single" w:color="000000"/>
    </w:rPr>
  </w:style>
  <w:style w:type="paragraph" w:styleId="Ttulo2">
    <w:name w:val="heading 2"/>
    <w:next w:val="Normal"/>
    <w:link w:val="Ttulo2Char"/>
    <w:uiPriority w:val="9"/>
    <w:unhideWhenUsed/>
    <w:qFormat/>
    <w:pPr>
      <w:keepNext/>
      <w:keepLines/>
      <w:spacing w:after="111"/>
      <w:ind w:left="10" w:hanging="10"/>
      <w:outlineLvl w:val="1"/>
    </w:pPr>
    <w:rPr>
      <w:rFonts w:ascii="Verdana" w:eastAsia="Verdana" w:hAnsi="Verdana" w:cs="Verdana"/>
      <w:b/>
      <w:i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Pr>
      <w:rFonts w:ascii="Verdana" w:eastAsia="Verdana" w:hAnsi="Verdana" w:cs="Verdana"/>
      <w:b/>
      <w:i/>
      <w:color w:val="000000"/>
      <w:sz w:val="22"/>
    </w:rPr>
  </w:style>
  <w:style w:type="character" w:customStyle="1" w:styleId="Ttulo1Char">
    <w:name w:val="Título 1 Char"/>
    <w:link w:val="Ttulo1"/>
    <w:rPr>
      <w:rFonts w:ascii="Verdana" w:eastAsia="Verdana" w:hAnsi="Verdana" w:cs="Verdana"/>
      <w:b/>
      <w:i/>
      <w:color w:val="000000"/>
      <w:sz w:val="22"/>
      <w:u w:val="single" w:color="000000"/>
    </w:rPr>
  </w:style>
  <w:style w:type="paragraph" w:customStyle="1" w:styleId="Standard">
    <w:name w:val="Standard"/>
    <w:rsid w:val="00D32FA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436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subject/>
  <dc:creator>obras</dc:creator>
  <cp:keywords/>
  <cp:lastModifiedBy>WX UserPrime</cp:lastModifiedBy>
  <cp:revision>5</cp:revision>
  <dcterms:created xsi:type="dcterms:W3CDTF">2025-11-03T14:40:00Z</dcterms:created>
  <dcterms:modified xsi:type="dcterms:W3CDTF">2025-12-10T18:30:00Z</dcterms:modified>
</cp:coreProperties>
</file>